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Default="00FD5A5D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</w:t>
      </w:r>
      <w:r w:rsidR="00DE3015" w:rsidRPr="003C38AC">
        <w:rPr>
          <w:b/>
          <w:bCs/>
          <w:sz w:val="32"/>
          <w:szCs w:val="32"/>
        </w:rPr>
        <w:t xml:space="preserve"> wiedzy o społeczeństwie </w:t>
      </w:r>
      <w:r w:rsidR="00ED7689">
        <w:rPr>
          <w:b/>
          <w:bCs/>
          <w:sz w:val="32"/>
          <w:szCs w:val="32"/>
        </w:rPr>
        <w:br/>
      </w:r>
      <w:r w:rsidR="00DE3015" w:rsidRPr="003C38AC">
        <w:rPr>
          <w:b/>
          <w:bCs/>
          <w:sz w:val="32"/>
          <w:szCs w:val="32"/>
        </w:rPr>
        <w:t>dla klasy 8 szkoły podstawowej</w:t>
      </w:r>
    </w:p>
    <w:p w:rsidR="00FD5A5D" w:rsidRDefault="00FD5A5D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D7689" w:rsidRPr="00ED7689" w:rsidRDefault="00ED7689" w:rsidP="00FD5A5D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17"/>
        <w:gridCol w:w="2329"/>
        <w:gridCol w:w="2343"/>
        <w:gridCol w:w="2343"/>
        <w:gridCol w:w="2343"/>
        <w:gridCol w:w="2341"/>
      </w:tblGrid>
      <w:tr w:rsidR="00FD5A5D" w:rsidRPr="007B30E8" w:rsidTr="00FD5A5D">
        <w:trPr>
          <w:trHeight w:val="113"/>
        </w:trPr>
        <w:tc>
          <w:tcPr>
            <w:tcW w:w="5000" w:type="pct"/>
            <w:gridSpan w:val="7"/>
            <w:vAlign w:val="center"/>
          </w:tcPr>
          <w:p w:rsidR="00FD5A5D" w:rsidRDefault="00FD5A5D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5A5D" w:rsidRDefault="00FD5A5D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SEMESTR I</w:t>
            </w:r>
          </w:p>
          <w:p w:rsidR="00FD5A5D" w:rsidRDefault="00FD5A5D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6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FD5A5D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5" w:type="pct"/>
            <w:gridSpan w:val="2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3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bookmarkStart w:id="0" w:name="_GoBack"/>
            <w:bookmarkEnd w:id="0"/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5" w:type="pct"/>
            <w:gridSpan w:val="2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teorii Abrahama Maslowa.</w:t>
            </w:r>
          </w:p>
        </w:tc>
        <w:tc>
          <w:tcPr>
            <w:tcW w:w="823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5" w:type="pct"/>
            <w:gridSpan w:val="2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</w:t>
            </w:r>
            <w:r>
              <w:lastRenderedPageBreak/>
              <w:t xml:space="preserve">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3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5" w:type="pct"/>
            <w:gridSpan w:val="2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zachowań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3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lastRenderedPageBreak/>
              <w:t>Życie rodzinne</w:t>
            </w:r>
          </w:p>
          <w:p w:rsidR="006307F0" w:rsidRPr="006307F0" w:rsidRDefault="006307F0" w:rsidP="00483384"/>
        </w:tc>
        <w:tc>
          <w:tcPr>
            <w:tcW w:w="825" w:type="pct"/>
            <w:gridSpan w:val="2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czym jest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cechy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</w:t>
            </w: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cechy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3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5" w:type="pct"/>
            <w:gridSpan w:val="2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podaje podstawowe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główne etapy skutecznego 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i najrzadziej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3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tłumaczy reguły funkcjonowania rynku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5" w:type="pct"/>
            <w:gridSpan w:val="2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wylicza przyczyny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3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5" w:type="pct"/>
            <w:gridSpan w:val="2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możliwości ograniczania praw człowieka w różnych sytuacjach i przytacza trafne argumenty.</w:t>
            </w:r>
          </w:p>
        </w:tc>
        <w:tc>
          <w:tcPr>
            <w:tcW w:w="823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5" w:type="pct"/>
            <w:gridSpan w:val="2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3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5" w:type="pct"/>
            <w:gridSpan w:val="2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prezentuje sposób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 odgrywa system ochrony praw człowieka.</w:t>
            </w:r>
          </w:p>
        </w:tc>
        <w:tc>
          <w:tcPr>
            <w:tcW w:w="823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5" w:type="pct"/>
            <w:gridSpan w:val="2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internetu,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wykorzystywaniem internetu,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>e zyskują użytkownicy internetu,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zjawiska uzależnienia od internetu, 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cy,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3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analizuje wyniki ogólnopolskiego badania uczniów dotyczącego wykorzystywania internetu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ecznego korzystania z internetu.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5" w:type="pct"/>
            <w:gridSpan w:val="2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wyjaśnia, jakie są cele postępowania 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3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wymienia inne niż policja i straż miejska 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FD5A5D">
        <w:trPr>
          <w:trHeight w:val="397"/>
        </w:trPr>
        <w:tc>
          <w:tcPr>
            <w:tcW w:w="886" w:type="pct"/>
            <w:gridSpan w:val="2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9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opisuje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3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FD5A5D">
        <w:trPr>
          <w:trHeight w:val="397"/>
        </w:trPr>
        <w:tc>
          <w:tcPr>
            <w:tcW w:w="886" w:type="pct"/>
            <w:gridSpan w:val="2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9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przygotowuje notatkę na temat władz gminy, w której mieszka (praca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dyskusji o zadaniach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środków unijnych dla realizacji zadań przez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3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redaguje petycję do władz w sprawie budżetu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FD5A5D">
        <w:trPr>
          <w:trHeight w:val="397"/>
        </w:trPr>
        <w:tc>
          <w:tcPr>
            <w:tcW w:w="886" w:type="pct"/>
            <w:gridSpan w:val="2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9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określa 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wyboru i odwołania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rozróżnia zadania rady powiatu i zarządu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3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FD5A5D">
        <w:trPr>
          <w:trHeight w:val="397"/>
        </w:trPr>
        <w:tc>
          <w:tcPr>
            <w:tcW w:w="886" w:type="pct"/>
            <w:gridSpan w:val="2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9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3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FD5A5D" w:rsidRPr="007B30E8" w:rsidTr="00FD5A5D">
        <w:trPr>
          <w:trHeight w:val="397"/>
        </w:trPr>
        <w:tc>
          <w:tcPr>
            <w:tcW w:w="5000" w:type="pct"/>
            <w:gridSpan w:val="7"/>
          </w:tcPr>
          <w:p w:rsidR="00FD5A5D" w:rsidRPr="00FD5A5D" w:rsidRDefault="00FD5A5D" w:rsidP="00FD5A5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5A5D" w:rsidRPr="00FD5A5D" w:rsidRDefault="00FD5A5D" w:rsidP="00FD5A5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5A5D">
              <w:rPr>
                <w:rFonts w:asciiTheme="minorHAnsi" w:hAnsiTheme="minorHAnsi" w:cstheme="minorHAnsi"/>
                <w:b/>
                <w:sz w:val="22"/>
                <w:szCs w:val="22"/>
              </w:rPr>
              <w:t>SEMESTR II</w:t>
            </w:r>
          </w:p>
          <w:p w:rsidR="00FD5A5D" w:rsidRPr="00FD5A5D" w:rsidRDefault="00FD5A5D" w:rsidP="00FD5A5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5" w:type="pct"/>
            <w:gridSpan w:val="2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o problemie znieważania symboli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3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5" w:type="pct"/>
            <w:gridSpan w:val="2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3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5" w:type="pct"/>
            <w:gridSpan w:val="2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zachowania składają się na postawę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3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5" w:type="pct"/>
            <w:gridSpan w:val="2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3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FD5A5D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5" w:type="pct"/>
            <w:gridSpan w:val="2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3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  <w:gridSpan w:val="2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przymusowości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3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  <w:gridSpan w:val="2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3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  <w:gridSpan w:val="2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społeczeństwa niska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3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  <w:gridSpan w:val="2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</w:t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3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minister wygłasza przemówienie oraz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prezentuje w ciekawej i wyczerpującej formie życiorysy polityczne prezydentów Polski wybranych w wyborach powszechnych.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  <w:gridSpan w:val="2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wymienia zadania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i podaje zadania poszczególnych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645F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3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FD5A5D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  <w:gridSpan w:val="2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3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  <w:gridSpan w:val="2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akcji wolontariackiej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słowa Tadeusza Kotarbińskiego.</w:t>
            </w:r>
          </w:p>
        </w:tc>
        <w:tc>
          <w:tcPr>
            <w:tcW w:w="823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z pracy wolontariackiej,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akcji wolontariackiej.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  <w:gridSpan w:val="2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objaśnia, czym są fake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fake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3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5" w:type="pct"/>
            <w:gridSpan w:val="2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nazwy państw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3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protestach przed ambasadami różnych krajów, omawia to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5" w:type="pct"/>
            <w:gridSpan w:val="2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i nazwiska Polaków pełniących ważne 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rozważającego dwie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3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rozważającego dwie koncepcje rozwoju Unii Europejskiej, </w:t>
            </w:r>
            <w:r w:rsidRPr="00FE72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5" w:type="pct"/>
            <w:gridSpan w:val="2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</w:t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dotyczące brexitu,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w dyskusji na temat skutków brexitu.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wykorzystania przez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materiały dotyczące brexitu.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>- aktywnie uczestniczy w dyskusji na temat brexitu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5" w:type="pct"/>
            <w:gridSpan w:val="2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przygotowuje plakat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3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przedstawia sylwetkę Grety Thunberg,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które mogą się zaangażować młodzi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FD5A5D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5" w:type="pct"/>
            <w:gridSpan w:val="2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zagrożenia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mającej na celu 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łczesnych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143DE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D5A5D"/>
    <w:rsid w:val="00FE727A"/>
    <w:rsid w:val="00FF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8564</Words>
  <Characters>51386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iwonagla@outlook.com</cp:lastModifiedBy>
  <cp:revision>276</cp:revision>
  <dcterms:created xsi:type="dcterms:W3CDTF">2017-08-31T08:52:00Z</dcterms:created>
  <dcterms:modified xsi:type="dcterms:W3CDTF">2023-09-12T13:17:00Z</dcterms:modified>
</cp:coreProperties>
</file>